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D7" w:rsidRDefault="001D5BD7" w:rsidP="001D5BD7">
      <w:pPr>
        <w:pStyle w:val="a5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5"/>
        <w:gridCol w:w="5482"/>
        <w:gridCol w:w="1292"/>
        <w:gridCol w:w="450"/>
        <w:gridCol w:w="379"/>
        <w:gridCol w:w="382"/>
      </w:tblGrid>
      <w:tr w:rsidR="001D5BD7" w:rsidRPr="004D1691" w:rsidTr="00CA6AC6">
        <w:tc>
          <w:tcPr>
            <w:tcW w:w="4358" w:type="pct"/>
            <w:gridSpan w:val="3"/>
            <w:tcBorders>
              <w:right w:val="single" w:sz="4" w:space="0" w:color="auto"/>
            </w:tcBorders>
          </w:tcPr>
          <w:p w:rsidR="001D5BD7" w:rsidRPr="004D1691" w:rsidRDefault="001D5BD7" w:rsidP="00CA6AC6">
            <w:pPr>
              <w:pStyle w:val="a9"/>
              <w:rPr>
                <w:sz w:val="20"/>
                <w:lang w:val="uk-UA"/>
              </w:rPr>
            </w:pPr>
            <w:r w:rsidRPr="004D1691">
              <w:rPr>
                <w:lang w:val="uk-UA"/>
              </w:rPr>
              <w:br w:type="page"/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7" w:rsidRPr="004D1691" w:rsidRDefault="001D5BD7" w:rsidP="00CA6AC6">
            <w:pPr>
              <w:pStyle w:val="a9"/>
              <w:rPr>
                <w:lang w:val="uk-UA"/>
              </w:rPr>
            </w:pPr>
            <w:r w:rsidRPr="004D1691">
              <w:rPr>
                <w:lang w:val="uk-UA"/>
              </w:rPr>
              <w:t>КОДИ</w:t>
            </w:r>
          </w:p>
        </w:tc>
      </w:tr>
      <w:tr w:rsidR="001D5BD7" w:rsidRPr="004D1691" w:rsidTr="00CA6AC6">
        <w:tc>
          <w:tcPr>
            <w:tcW w:w="4358" w:type="pct"/>
            <w:gridSpan w:val="3"/>
            <w:tcBorders>
              <w:right w:val="single" w:sz="4" w:space="0" w:color="auto"/>
            </w:tcBorders>
          </w:tcPr>
          <w:p w:rsidR="001D5BD7" w:rsidRPr="004D1691" w:rsidRDefault="001D5BD7" w:rsidP="00CA6AC6">
            <w:pPr>
              <w:pStyle w:val="a6"/>
              <w:ind w:firstLine="0"/>
              <w:rPr>
                <w:lang w:val="uk-UA"/>
              </w:rPr>
            </w:pPr>
            <w:r w:rsidRPr="004D1691">
              <w:rPr>
                <w:lang w:val="uk-UA"/>
              </w:rPr>
              <w:t>Дата (рік, місяць, число)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7" w:rsidRPr="004D1691" w:rsidRDefault="001D5BD7" w:rsidP="00CA6AC6">
            <w:pPr>
              <w:pStyle w:val="a9"/>
              <w:rPr>
                <w:lang w:val="uk-UA"/>
              </w:rPr>
            </w:pPr>
            <w:r w:rsidRPr="004D1691">
              <w:rPr>
                <w:lang w:val="uk-UA"/>
              </w:rPr>
              <w:t>2013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7" w:rsidRPr="004D1691" w:rsidRDefault="001D5BD7" w:rsidP="00CA6AC6">
            <w:pPr>
              <w:pStyle w:val="a9"/>
              <w:rPr>
                <w:lang w:val="uk-UA"/>
              </w:rPr>
            </w:pPr>
            <w:r w:rsidRPr="004D1691">
              <w:rPr>
                <w:lang w:val="uk-UA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7" w:rsidRPr="004D1691" w:rsidRDefault="001D5BD7" w:rsidP="00CA6AC6">
            <w:pPr>
              <w:pStyle w:val="a9"/>
              <w:rPr>
                <w:lang w:val="uk-UA"/>
              </w:rPr>
            </w:pPr>
            <w:r w:rsidRPr="004D1691">
              <w:rPr>
                <w:lang w:val="uk-UA"/>
              </w:rPr>
              <w:t>31</w:t>
            </w:r>
          </w:p>
        </w:tc>
      </w:tr>
      <w:tr w:rsidR="001D5BD7" w:rsidTr="00CA6AC6">
        <w:tc>
          <w:tcPr>
            <w:tcW w:w="736" w:type="pct"/>
          </w:tcPr>
          <w:p w:rsidR="001D5BD7" w:rsidRPr="004D1691" w:rsidRDefault="001D5BD7" w:rsidP="00CA6AC6">
            <w:pPr>
              <w:pStyle w:val="a8"/>
              <w:rPr>
                <w:lang w:val="uk-UA"/>
              </w:rPr>
            </w:pPr>
            <w:r w:rsidRPr="004D1691">
              <w:rPr>
                <w:lang w:val="uk-UA"/>
              </w:rPr>
              <w:t>Підприємство</w:t>
            </w: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1D5BD7" w:rsidRPr="00DA6EEC" w:rsidRDefault="001D5BD7" w:rsidP="00CA6AC6">
            <w:pPr>
              <w:pStyle w:val="a8"/>
              <w:rPr>
                <w:b/>
                <w:lang w:val="ru-RU"/>
              </w:rPr>
            </w:pPr>
            <w:r w:rsidRPr="004D1691">
              <w:rPr>
                <w:lang w:val="uk-UA"/>
              </w:rPr>
              <w:t xml:space="preserve"> </w:t>
            </w:r>
            <w:proofErr w:type="spellStart"/>
            <w:r w:rsidRPr="004D1691">
              <w:rPr>
                <w:b/>
                <w:lang w:val="uk-UA"/>
              </w:rPr>
              <w:t>Публі</w:t>
            </w:r>
            <w:r w:rsidRPr="00DA6EEC">
              <w:rPr>
                <w:b/>
                <w:lang w:val="ru-RU"/>
              </w:rPr>
              <w:t>чне</w:t>
            </w:r>
            <w:proofErr w:type="spellEnd"/>
            <w:r w:rsidRPr="00DA6EEC">
              <w:rPr>
                <w:b/>
                <w:lang w:val="ru-RU"/>
              </w:rPr>
              <w:t xml:space="preserve"> </w:t>
            </w:r>
            <w:proofErr w:type="spellStart"/>
            <w:r w:rsidRPr="00DA6EEC">
              <w:rPr>
                <w:b/>
                <w:lang w:val="ru-RU"/>
              </w:rPr>
              <w:t>акціонерне</w:t>
            </w:r>
            <w:proofErr w:type="spellEnd"/>
            <w:r w:rsidRPr="00DA6EEC">
              <w:rPr>
                <w:b/>
                <w:lang w:val="ru-RU"/>
              </w:rPr>
              <w:t xml:space="preserve"> </w:t>
            </w:r>
            <w:proofErr w:type="spellStart"/>
            <w:r w:rsidRPr="00DA6EEC">
              <w:rPr>
                <w:b/>
                <w:lang w:val="ru-RU"/>
              </w:rPr>
              <w:t>товариство</w:t>
            </w:r>
            <w:proofErr w:type="spellEnd"/>
            <w:r w:rsidRPr="00DA6EEC">
              <w:rPr>
                <w:b/>
                <w:lang w:val="ru-RU"/>
              </w:rPr>
              <w:t xml:space="preserve"> «</w:t>
            </w:r>
            <w:proofErr w:type="spellStart"/>
            <w:r w:rsidRPr="00DA6EEC">
              <w:rPr>
                <w:b/>
                <w:lang w:val="ru-RU"/>
              </w:rPr>
              <w:t>Ватутінський</w:t>
            </w:r>
            <w:proofErr w:type="spellEnd"/>
            <w:r w:rsidRPr="00DA6EEC">
              <w:rPr>
                <w:b/>
                <w:lang w:val="ru-RU"/>
              </w:rPr>
              <w:t xml:space="preserve"> </w:t>
            </w:r>
            <w:proofErr w:type="spellStart"/>
            <w:r w:rsidRPr="00DA6EEC">
              <w:rPr>
                <w:b/>
                <w:lang w:val="ru-RU"/>
              </w:rPr>
              <w:t>комбінат</w:t>
            </w:r>
            <w:proofErr w:type="spellEnd"/>
            <w:r w:rsidRPr="00DA6EEC">
              <w:rPr>
                <w:b/>
                <w:lang w:val="ru-RU"/>
              </w:rPr>
              <w:t xml:space="preserve"> </w:t>
            </w:r>
            <w:proofErr w:type="spellStart"/>
            <w:r w:rsidRPr="00DA6EEC">
              <w:rPr>
                <w:b/>
                <w:lang w:val="ru-RU"/>
              </w:rPr>
              <w:t>вогнетривів</w:t>
            </w:r>
            <w:proofErr w:type="spellEnd"/>
            <w:r w:rsidRPr="00DA6EEC">
              <w:rPr>
                <w:b/>
                <w:lang w:val="ru-RU"/>
              </w:rPr>
              <w:t>»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D5BD7" w:rsidRDefault="001D5BD7" w:rsidP="00CA6AC6">
            <w:pPr>
              <w:pStyle w:val="a9"/>
            </w:pPr>
            <w:proofErr w:type="spellStart"/>
            <w:r>
              <w:t>за</w:t>
            </w:r>
            <w:proofErr w:type="spellEnd"/>
            <w:r>
              <w:t xml:space="preserve"> ЄДРПОУ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7" w:rsidRDefault="001D5BD7" w:rsidP="00CA6AC6">
            <w:pPr>
              <w:pStyle w:val="a9"/>
            </w:pPr>
            <w:r>
              <w:t>00191916</w:t>
            </w:r>
          </w:p>
        </w:tc>
      </w:tr>
    </w:tbl>
    <w:p w:rsidR="001D5BD7" w:rsidRDefault="001D5BD7" w:rsidP="001D5BD7">
      <w:pPr>
        <w:pStyle w:val="ab"/>
      </w:pPr>
      <w:r>
        <w:t>(</w:t>
      </w:r>
      <w:proofErr w:type="spellStart"/>
      <w:r>
        <w:t>найменування</w:t>
      </w:r>
      <w:proofErr w:type="spellEnd"/>
      <w:r>
        <w:t>)</w:t>
      </w:r>
    </w:p>
    <w:p w:rsidR="001D5BD7" w:rsidRDefault="001D5BD7" w:rsidP="001D5BD7">
      <w:pPr>
        <w:pStyle w:val="a5"/>
      </w:pPr>
    </w:p>
    <w:p w:rsidR="001D5BD7" w:rsidRPr="00B46142" w:rsidRDefault="001D5BD7" w:rsidP="001D5BD7">
      <w:pPr>
        <w:pStyle w:val="aa"/>
        <w:rPr>
          <w:b/>
        </w:rPr>
      </w:pPr>
      <w:r w:rsidRPr="00B46142">
        <w:rPr>
          <w:b/>
        </w:rPr>
        <w:t>ЗВІТ ПРО ВЛАСНИЙ КАПІТАЛ</w:t>
      </w:r>
    </w:p>
    <w:p w:rsidR="001D5BD7" w:rsidRPr="00B46142" w:rsidRDefault="001D5BD7" w:rsidP="001D5BD7">
      <w:pPr>
        <w:pStyle w:val="a7"/>
        <w:rPr>
          <w:b/>
          <w:lang w:val="uk-UA"/>
        </w:rPr>
      </w:pPr>
      <w:r w:rsidRPr="00B46142">
        <w:rPr>
          <w:b/>
        </w:rPr>
        <w:t xml:space="preserve">за 31 </w:t>
      </w:r>
      <w:proofErr w:type="spellStart"/>
      <w:r w:rsidRPr="00B46142">
        <w:rPr>
          <w:b/>
        </w:rPr>
        <w:t>грудня</w:t>
      </w:r>
      <w:proofErr w:type="spellEnd"/>
      <w:r w:rsidRPr="00B46142">
        <w:rPr>
          <w:b/>
        </w:rPr>
        <w:t xml:space="preserve"> 2013 </w:t>
      </w:r>
      <w:proofErr w:type="spellStart"/>
      <w:r w:rsidRPr="00B46142">
        <w:rPr>
          <w:b/>
        </w:rPr>
        <w:t>р</w:t>
      </w:r>
      <w:proofErr w:type="spellEnd"/>
      <w:r>
        <w:rPr>
          <w:b/>
          <w:lang w:val="uk-UA"/>
        </w:rPr>
        <w:t>оку</w:t>
      </w:r>
    </w:p>
    <w:p w:rsidR="001D5BD7" w:rsidRDefault="001D5BD7" w:rsidP="001D5BD7">
      <w:pPr>
        <w:pStyle w:val="a5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6"/>
        <w:gridCol w:w="1426"/>
        <w:gridCol w:w="1228"/>
      </w:tblGrid>
      <w:tr w:rsidR="001D5BD7" w:rsidTr="00CA6AC6">
        <w:tc>
          <w:tcPr>
            <w:tcW w:w="3582" w:type="pct"/>
          </w:tcPr>
          <w:p w:rsidR="001D5BD7" w:rsidRDefault="001D5BD7" w:rsidP="00CA6AC6">
            <w:pPr>
              <w:pStyle w:val="a6"/>
            </w:pPr>
            <w:r>
              <w:t>Форма N 4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1D5BD7" w:rsidRDefault="001D5BD7" w:rsidP="00CA6AC6">
            <w:pPr>
              <w:pStyle w:val="a9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ДКУД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7" w:rsidRDefault="001D5BD7" w:rsidP="00CA6AC6">
            <w:pPr>
              <w:pStyle w:val="a9"/>
            </w:pPr>
            <w:r>
              <w:t>1801005</w:t>
            </w:r>
          </w:p>
        </w:tc>
      </w:tr>
    </w:tbl>
    <w:p w:rsidR="001D5BD7" w:rsidRDefault="001D5BD7" w:rsidP="001D5BD7">
      <w:pPr>
        <w:pStyle w:val="a5"/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8"/>
        <w:gridCol w:w="508"/>
        <w:gridCol w:w="780"/>
        <w:gridCol w:w="827"/>
        <w:gridCol w:w="827"/>
        <w:gridCol w:w="825"/>
        <w:gridCol w:w="1102"/>
        <w:gridCol w:w="825"/>
        <w:gridCol w:w="688"/>
        <w:gridCol w:w="823"/>
      </w:tblGrid>
      <w:tr w:rsidR="001D5BD7" w:rsidTr="00CA6AC6">
        <w:tc>
          <w:tcPr>
            <w:tcW w:w="1314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260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Код рядка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Зареєстро-ваний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  <w:r>
              <w:t xml:space="preserve"> 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Капітал</w:t>
            </w:r>
            <w:proofErr w:type="spellEnd"/>
            <w:r>
              <w:t xml:space="preserve"> у </w:t>
            </w:r>
            <w:proofErr w:type="spellStart"/>
            <w:r>
              <w:t>дооцін-ках</w:t>
            </w:r>
            <w:proofErr w:type="spellEnd"/>
          </w:p>
        </w:tc>
        <w:tc>
          <w:tcPr>
            <w:tcW w:w="423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Додат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ковий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422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Резер-вний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564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Нерозпо-ділений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непокритий</w:t>
            </w:r>
            <w:proofErr w:type="spellEnd"/>
            <w:r>
              <w:t xml:space="preserve"> </w:t>
            </w:r>
            <w:proofErr w:type="spellStart"/>
            <w:r>
              <w:t>збиток</w:t>
            </w:r>
            <w:proofErr w:type="spellEnd"/>
            <w:r>
              <w:t>)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Неопла-чений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352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Вилу-чений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423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proofErr w:type="spellStart"/>
            <w:r>
              <w:t>Всього</w:t>
            </w:r>
            <w:proofErr w:type="spellEnd"/>
          </w:p>
        </w:tc>
      </w:tr>
      <w:tr w:rsidR="001D5BD7" w:rsidTr="00CA6AC6">
        <w:trPr>
          <w:tblHeader/>
        </w:trPr>
        <w:tc>
          <w:tcPr>
            <w:tcW w:w="1314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1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2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3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4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5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6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7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8</w:t>
            </w:r>
          </w:p>
        </w:tc>
        <w:tc>
          <w:tcPr>
            <w:tcW w:w="352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9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1D5BD7" w:rsidRDefault="001D5BD7" w:rsidP="00CA6AC6">
            <w:pPr>
              <w:pStyle w:val="ad"/>
            </w:pPr>
            <w:r>
              <w:t>10</w:t>
            </w: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Залишок на початок року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4000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5911</w:t>
            </w: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 w:rsidRPr="00F1085E">
              <w:rPr>
                <w:b/>
                <w:sz w:val="20"/>
                <w:lang w:val="en-US"/>
              </w:rPr>
              <w:t>27841</w:t>
            </w: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 w:rsidRPr="00F1085E">
              <w:rPr>
                <w:b/>
                <w:sz w:val="20"/>
                <w:lang w:val="en-US"/>
              </w:rPr>
              <w:t>330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13180</w:t>
            </w:r>
          </w:p>
        </w:tc>
        <w:tc>
          <w:tcPr>
            <w:tcW w:w="564" w:type="pct"/>
            <w:vAlign w:val="bottom"/>
          </w:tcPr>
          <w:p w:rsidR="001D5BD7" w:rsidRPr="00480E49" w:rsidRDefault="001D5BD7" w:rsidP="00CA6AC6">
            <w:pPr>
              <w:pStyle w:val="a7"/>
              <w:jc w:val="center"/>
              <w:rPr>
                <w:b/>
                <w:sz w:val="20"/>
              </w:rPr>
            </w:pPr>
            <w:r w:rsidRPr="00480E49">
              <w:rPr>
                <w:b/>
                <w:sz w:val="20"/>
              </w:rPr>
              <w:t>7252</w:t>
            </w:r>
          </w:p>
        </w:tc>
        <w:tc>
          <w:tcPr>
            <w:tcW w:w="422" w:type="pct"/>
            <w:vAlign w:val="bottom"/>
          </w:tcPr>
          <w:p w:rsidR="001D5BD7" w:rsidRPr="00480E49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480E49">
              <w:rPr>
                <w:b/>
                <w:sz w:val="20"/>
              </w:rPr>
              <w:t>(2)</w:t>
            </w:r>
          </w:p>
        </w:tc>
        <w:tc>
          <w:tcPr>
            <w:tcW w:w="423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480E49">
              <w:rPr>
                <w:b/>
                <w:sz w:val="20"/>
              </w:rPr>
              <w:t>54512</w:t>
            </w:r>
          </w:p>
        </w:tc>
      </w:tr>
      <w:tr w:rsidR="001D5BD7" w:rsidRPr="00F1085E" w:rsidTr="00CA6AC6">
        <w:trPr>
          <w:trHeight w:val="494"/>
        </w:trPr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Коригування:</w:t>
            </w:r>
          </w:p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Зміна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облікової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політики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4005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Виправлення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помилок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4010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2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2</w:t>
            </w: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Інші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зміни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4090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(101)</w:t>
            </w: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101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Скоригований залишок на початок року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4095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5911</w:t>
            </w: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 w:rsidRPr="00F1085E">
              <w:rPr>
                <w:b/>
                <w:sz w:val="20"/>
                <w:lang w:val="en-US"/>
              </w:rPr>
              <w:t>27740</w:t>
            </w: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  <w:lang w:val="en-US"/>
              </w:rPr>
              <w:t>33</w:t>
            </w:r>
            <w:r w:rsidRPr="00F1085E">
              <w:rPr>
                <w:b/>
                <w:sz w:val="20"/>
              </w:rPr>
              <w:t>0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13180</w:t>
            </w:r>
          </w:p>
        </w:tc>
        <w:tc>
          <w:tcPr>
            <w:tcW w:w="564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480E49">
              <w:rPr>
                <w:b/>
                <w:sz w:val="20"/>
              </w:rPr>
              <w:t>7355</w:t>
            </w:r>
          </w:p>
        </w:tc>
        <w:tc>
          <w:tcPr>
            <w:tcW w:w="422" w:type="pct"/>
            <w:vAlign w:val="bottom"/>
          </w:tcPr>
          <w:p w:rsidR="001D5BD7" w:rsidRPr="00480E49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480E49">
              <w:rPr>
                <w:b/>
                <w:sz w:val="20"/>
              </w:rPr>
              <w:t>(2)</w:t>
            </w:r>
          </w:p>
        </w:tc>
        <w:tc>
          <w:tcPr>
            <w:tcW w:w="423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480E49">
              <w:rPr>
                <w:b/>
                <w:sz w:val="20"/>
              </w:rPr>
              <w:t>54514</w:t>
            </w: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Чистий прибуток (збиток) за звітний період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4100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977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977</w:t>
            </w:r>
          </w:p>
        </w:tc>
      </w:tr>
      <w:tr w:rsidR="001D5BD7" w:rsidRPr="00F1085E" w:rsidTr="00CA6AC6">
        <w:trPr>
          <w:trHeight w:val="268"/>
        </w:trPr>
        <w:tc>
          <w:tcPr>
            <w:tcW w:w="1314" w:type="pct"/>
          </w:tcPr>
          <w:p w:rsidR="001D5BD7" w:rsidRPr="00F1085E" w:rsidRDefault="001D5BD7" w:rsidP="00CA6AC6">
            <w:pPr>
              <w:pStyle w:val="ac"/>
            </w:pPr>
            <w:r w:rsidRPr="00F1085E">
              <w:t>Інший сукупний дохід за звітний період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rPr>
                <w:sz w:val="20"/>
              </w:rPr>
            </w:pPr>
            <w:r w:rsidRPr="00F1085E">
              <w:rPr>
                <w:sz w:val="20"/>
              </w:rPr>
              <w:t>4110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23" w:type="pct"/>
            <w:vAlign w:val="bottom"/>
          </w:tcPr>
          <w:p w:rsidR="001D5BD7" w:rsidRPr="008556FC" w:rsidRDefault="001D5BD7" w:rsidP="00CA6AC6">
            <w:pPr>
              <w:pStyle w:val="a7"/>
              <w:ind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</w:tcPr>
          <w:p w:rsidR="001D5BD7" w:rsidRPr="00F1085E" w:rsidRDefault="001D5BD7" w:rsidP="00CA6AC6">
            <w:pPr>
              <w:pStyle w:val="ac"/>
            </w:pPr>
            <w:r w:rsidRPr="00F1085E">
              <w:t>Розподіл прибутку:</w:t>
            </w:r>
          </w:p>
          <w:p w:rsidR="001D5BD7" w:rsidRPr="00F1085E" w:rsidRDefault="001D5BD7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Виплати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власникам</w:t>
            </w:r>
            <w:proofErr w:type="spellEnd"/>
            <w:r w:rsidRPr="00F1085E">
              <w:rPr>
                <w:sz w:val="20"/>
                <w:lang w:val="ru-RU"/>
              </w:rPr>
              <w:t xml:space="preserve"> (</w:t>
            </w:r>
            <w:proofErr w:type="spellStart"/>
            <w:r w:rsidRPr="00F1085E">
              <w:rPr>
                <w:sz w:val="20"/>
                <w:lang w:val="ru-RU"/>
              </w:rPr>
              <w:t>дивіденди</w:t>
            </w:r>
            <w:proofErr w:type="spellEnd"/>
            <w:r w:rsidRPr="00F1085E">
              <w:rPr>
                <w:sz w:val="20"/>
                <w:lang w:val="ru-RU"/>
              </w:rPr>
              <w:t>)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4200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Спрямування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прибутку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gramStart"/>
            <w:r w:rsidRPr="00F1085E">
              <w:rPr>
                <w:sz w:val="20"/>
                <w:lang w:val="ru-RU"/>
              </w:rPr>
              <w:t>до</w:t>
            </w:r>
            <w:proofErr w:type="gram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зареєстрованого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4205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Відрахування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до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резервного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4210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1016</w:t>
            </w: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(1016)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</w:tcPr>
          <w:p w:rsidR="001D5BD7" w:rsidRPr="00F1085E" w:rsidRDefault="001D5BD7" w:rsidP="00CA6AC6">
            <w:pPr>
              <w:pStyle w:val="ac"/>
            </w:pPr>
            <w:r w:rsidRPr="00F1085E">
              <w:t>Внески учасників:</w:t>
            </w:r>
          </w:p>
          <w:p w:rsidR="001D5BD7" w:rsidRPr="00F1085E" w:rsidRDefault="001D5BD7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Внески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gramStart"/>
            <w:r w:rsidRPr="00F1085E">
              <w:rPr>
                <w:sz w:val="20"/>
                <w:lang w:val="ru-RU"/>
              </w:rPr>
              <w:t>до</w:t>
            </w:r>
            <w:proofErr w:type="gram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4240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Погашення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заборгованості</w:t>
            </w:r>
            <w:proofErr w:type="spellEnd"/>
            <w:r w:rsidRPr="00F1085E">
              <w:rPr>
                <w:sz w:val="20"/>
              </w:rPr>
              <w:t xml:space="preserve"> з </w:t>
            </w:r>
            <w:proofErr w:type="spellStart"/>
            <w:r w:rsidRPr="00F1085E">
              <w:rPr>
                <w:sz w:val="20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4245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Вилучення капіталу:</w:t>
            </w:r>
          </w:p>
          <w:p w:rsidR="001D5BD7" w:rsidRPr="00F1085E" w:rsidRDefault="001D5BD7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Викуп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акцій</w:t>
            </w:r>
            <w:proofErr w:type="spellEnd"/>
            <w:r w:rsidRPr="00F1085E">
              <w:rPr>
                <w:sz w:val="20"/>
                <w:lang w:val="ru-RU"/>
              </w:rPr>
              <w:t xml:space="preserve"> (</w:t>
            </w:r>
            <w:proofErr w:type="spellStart"/>
            <w:r w:rsidRPr="00F1085E">
              <w:rPr>
                <w:sz w:val="20"/>
                <w:lang w:val="ru-RU"/>
              </w:rPr>
              <w:t>часток</w:t>
            </w:r>
            <w:proofErr w:type="spellEnd"/>
            <w:r w:rsidRPr="00F1085E">
              <w:rPr>
                <w:sz w:val="20"/>
                <w:lang w:val="ru-RU"/>
              </w:rPr>
              <w:t>)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4260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Перепродаж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викуплених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акцій</w:t>
            </w:r>
            <w:proofErr w:type="spellEnd"/>
            <w:r w:rsidRPr="00F1085E">
              <w:rPr>
                <w:sz w:val="20"/>
              </w:rPr>
              <w:t xml:space="preserve"> (</w:t>
            </w:r>
            <w:proofErr w:type="spellStart"/>
            <w:r w:rsidRPr="00F1085E">
              <w:rPr>
                <w:sz w:val="20"/>
              </w:rPr>
              <w:t>часток</w:t>
            </w:r>
            <w:proofErr w:type="spellEnd"/>
            <w:r w:rsidRPr="00F1085E">
              <w:rPr>
                <w:sz w:val="20"/>
              </w:rPr>
              <w:t>)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4265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Анулювання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викуплених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акцій</w:t>
            </w:r>
            <w:proofErr w:type="spellEnd"/>
            <w:r w:rsidRPr="00F1085E">
              <w:rPr>
                <w:sz w:val="20"/>
              </w:rPr>
              <w:t xml:space="preserve"> (</w:t>
            </w:r>
            <w:proofErr w:type="spellStart"/>
            <w:r w:rsidRPr="00F1085E">
              <w:rPr>
                <w:sz w:val="20"/>
              </w:rPr>
              <w:t>часток</w:t>
            </w:r>
            <w:proofErr w:type="spellEnd"/>
            <w:r w:rsidRPr="00F1085E">
              <w:rPr>
                <w:sz w:val="20"/>
              </w:rPr>
              <w:t>)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4270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Вилучення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частки</w:t>
            </w:r>
            <w:proofErr w:type="spellEnd"/>
            <w:r w:rsidRPr="00F1085E">
              <w:rPr>
                <w:sz w:val="20"/>
              </w:rPr>
              <w:t xml:space="preserve"> в </w:t>
            </w:r>
            <w:proofErr w:type="spellStart"/>
            <w:r w:rsidRPr="00F1085E">
              <w:rPr>
                <w:sz w:val="20"/>
              </w:rPr>
              <w:t>капіталі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4275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Інші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зміни</w:t>
            </w:r>
            <w:proofErr w:type="spellEnd"/>
            <w:r w:rsidRPr="00F1085E">
              <w:rPr>
                <w:sz w:val="20"/>
              </w:rPr>
              <w:t xml:space="preserve"> в </w:t>
            </w:r>
            <w:proofErr w:type="spellStart"/>
            <w:r w:rsidRPr="00F1085E">
              <w:rPr>
                <w:sz w:val="20"/>
              </w:rPr>
              <w:t>капіталі</w:t>
            </w:r>
            <w:proofErr w:type="spellEnd"/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4290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9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Разом змін у капіталі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4295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23" w:type="pct"/>
            <w:vAlign w:val="bottom"/>
          </w:tcPr>
          <w:p w:rsidR="001D5BD7" w:rsidRPr="008556FC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167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1016</w:t>
            </w:r>
          </w:p>
        </w:tc>
        <w:tc>
          <w:tcPr>
            <w:tcW w:w="564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(</w:t>
            </w:r>
            <w:r>
              <w:rPr>
                <w:b/>
                <w:sz w:val="20"/>
                <w:lang w:val="en-US"/>
              </w:rPr>
              <w:t>39</w:t>
            </w:r>
            <w:r w:rsidRPr="00F1085E">
              <w:rPr>
                <w:b/>
                <w:sz w:val="20"/>
              </w:rPr>
              <w:t>)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2</w:t>
            </w:r>
          </w:p>
        </w:tc>
        <w:tc>
          <w:tcPr>
            <w:tcW w:w="423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1146</w:t>
            </w:r>
          </w:p>
        </w:tc>
      </w:tr>
      <w:tr w:rsidR="001D5BD7" w:rsidRPr="00F1085E" w:rsidTr="00CA6AC6">
        <w:tc>
          <w:tcPr>
            <w:tcW w:w="1314" w:type="pct"/>
            <w:vAlign w:val="center"/>
          </w:tcPr>
          <w:p w:rsidR="001D5BD7" w:rsidRPr="00F1085E" w:rsidRDefault="001D5BD7" w:rsidP="00CA6AC6">
            <w:pPr>
              <w:pStyle w:val="ac"/>
            </w:pPr>
            <w:r w:rsidRPr="00F1085E">
              <w:t>Залишок</w:t>
            </w:r>
          </w:p>
          <w:p w:rsidR="001D5BD7" w:rsidRPr="00F1085E" w:rsidRDefault="001D5BD7" w:rsidP="00CA6AC6">
            <w:pPr>
              <w:pStyle w:val="ac"/>
            </w:pPr>
            <w:r w:rsidRPr="00F1085E">
              <w:t>на кінець року</w:t>
            </w:r>
          </w:p>
        </w:tc>
        <w:tc>
          <w:tcPr>
            <w:tcW w:w="260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4300</w:t>
            </w:r>
          </w:p>
        </w:tc>
        <w:tc>
          <w:tcPr>
            <w:tcW w:w="399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5911</w:t>
            </w:r>
          </w:p>
        </w:tc>
        <w:tc>
          <w:tcPr>
            <w:tcW w:w="423" w:type="pct"/>
            <w:vAlign w:val="bottom"/>
          </w:tcPr>
          <w:p w:rsidR="001D5BD7" w:rsidRPr="008556FC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27740</w:t>
            </w:r>
          </w:p>
        </w:tc>
        <w:tc>
          <w:tcPr>
            <w:tcW w:w="423" w:type="pct"/>
            <w:vAlign w:val="bottom"/>
          </w:tcPr>
          <w:p w:rsidR="001D5BD7" w:rsidRPr="008556FC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497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14196</w:t>
            </w:r>
          </w:p>
        </w:tc>
        <w:tc>
          <w:tcPr>
            <w:tcW w:w="564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7316</w:t>
            </w:r>
          </w:p>
        </w:tc>
        <w:tc>
          <w:tcPr>
            <w:tcW w:w="42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1D5BD7" w:rsidRPr="00F1085E" w:rsidRDefault="001D5BD7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1D5BD7" w:rsidRPr="00480E49" w:rsidRDefault="001D5BD7" w:rsidP="00CA6AC6">
            <w:pPr>
              <w:pStyle w:val="a7"/>
              <w:ind w:firstLine="0"/>
              <w:jc w:val="center"/>
              <w:rPr>
                <w:b/>
                <w:sz w:val="20"/>
                <w:highlight w:val="yellow"/>
                <w:lang w:val="en-US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660</w:t>
            </w:r>
          </w:p>
        </w:tc>
      </w:tr>
    </w:tbl>
    <w:p w:rsidR="001D5BD7" w:rsidRDefault="001D5BD7" w:rsidP="001D5BD7">
      <w:pPr>
        <w:pStyle w:val="a5"/>
        <w:rPr>
          <w:lang w:val="uk-UA"/>
        </w:rPr>
      </w:pPr>
    </w:p>
    <w:p w:rsidR="001D5BD7" w:rsidRDefault="001D5BD7" w:rsidP="001D5BD7">
      <w:pPr>
        <w:pStyle w:val="a5"/>
      </w:pPr>
    </w:p>
    <w:p w:rsidR="001D5BD7" w:rsidRPr="004D1691" w:rsidRDefault="001D5BD7" w:rsidP="001D5BD7">
      <w:pPr>
        <w:pStyle w:val="a5"/>
        <w:ind w:firstLine="0"/>
        <w:rPr>
          <w:lang w:val="uk-UA"/>
        </w:rPr>
      </w:pPr>
      <w:r w:rsidRPr="004D1691">
        <w:rPr>
          <w:lang w:val="uk-UA"/>
        </w:rPr>
        <w:t xml:space="preserve">Керівник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4D1691">
        <w:rPr>
          <w:lang w:val="uk-UA"/>
        </w:rPr>
        <w:t>Д.В.</w:t>
      </w:r>
      <w:proofErr w:type="spellStart"/>
      <w:r w:rsidRPr="004D1691">
        <w:rPr>
          <w:lang w:val="uk-UA"/>
        </w:rPr>
        <w:t>Літвін</w:t>
      </w:r>
      <w:proofErr w:type="spellEnd"/>
    </w:p>
    <w:p w:rsidR="001D5BD7" w:rsidRDefault="001D5BD7" w:rsidP="001D5BD7">
      <w:pPr>
        <w:pStyle w:val="a5"/>
        <w:rPr>
          <w:lang w:val="uk-UA"/>
        </w:rPr>
      </w:pPr>
    </w:p>
    <w:p w:rsidR="001D5BD7" w:rsidRPr="006F5400" w:rsidRDefault="001D5BD7" w:rsidP="001D5BD7">
      <w:pPr>
        <w:pStyle w:val="a5"/>
        <w:rPr>
          <w:lang w:val="uk-UA"/>
        </w:rPr>
      </w:pPr>
    </w:p>
    <w:p w:rsidR="005B04F8" w:rsidRPr="001D5BD7" w:rsidRDefault="001D5BD7" w:rsidP="001D5BD7">
      <w:pPr>
        <w:pStyle w:val="a5"/>
        <w:ind w:firstLine="0"/>
        <w:rPr>
          <w:lang w:val="uk-UA"/>
        </w:rPr>
      </w:pPr>
      <w:r w:rsidRPr="004D1691">
        <w:rPr>
          <w:lang w:val="uk-UA"/>
        </w:rPr>
        <w:t xml:space="preserve">Головний бухгалтер                         </w:t>
      </w:r>
      <w:r>
        <w:rPr>
          <w:lang w:val="uk-UA"/>
        </w:rPr>
        <w:tab/>
      </w:r>
      <w:r w:rsidRPr="004D1691">
        <w:rPr>
          <w:lang w:val="uk-UA"/>
        </w:rPr>
        <w:t xml:space="preserve"> </w:t>
      </w:r>
      <w:r>
        <w:rPr>
          <w:lang w:val="uk-UA"/>
        </w:rPr>
        <w:tab/>
      </w:r>
      <w:r w:rsidRPr="004D1691">
        <w:rPr>
          <w:lang w:val="uk-UA"/>
        </w:rPr>
        <w:t>Л.І.Майборода</w:t>
      </w:r>
    </w:p>
    <w:sectPr w:rsidR="005B04F8" w:rsidRPr="001D5BD7" w:rsidSect="005B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D7"/>
    <w:rsid w:val="001D5BD7"/>
    <w:rsid w:val="001E314F"/>
    <w:rsid w:val="003459A4"/>
    <w:rsid w:val="005B04F8"/>
    <w:rsid w:val="00967063"/>
    <w:rsid w:val="00F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D5BD7"/>
    <w:pPr>
      <w:spacing w:before="120"/>
    </w:pPr>
    <w:rPr>
      <w:rFonts w:ascii="NTTimes/Cyrillic" w:hAnsi="NTTimes/Cyrillic"/>
      <w:color w:val="000000"/>
      <w:sz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BD7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5">
    <w:name w:val="ДинТекстОбыч"/>
    <w:basedOn w:val="a"/>
    <w:rsid w:val="001D5BD7"/>
    <w:pPr>
      <w:widowControl w:val="0"/>
      <w:ind w:firstLine="567"/>
      <w:jc w:val="both"/>
    </w:pPr>
    <w:rPr>
      <w:color w:val="000000"/>
      <w:lang w:val="ru-RU"/>
    </w:rPr>
  </w:style>
  <w:style w:type="paragraph" w:customStyle="1" w:styleId="a6">
    <w:name w:val="ДинПодписьОбыч"/>
    <w:basedOn w:val="a5"/>
    <w:rsid w:val="001D5BD7"/>
  </w:style>
  <w:style w:type="paragraph" w:customStyle="1" w:styleId="a7">
    <w:name w:val="ДинРазделОбыч"/>
    <w:basedOn w:val="a5"/>
    <w:rsid w:val="001D5BD7"/>
  </w:style>
  <w:style w:type="paragraph" w:customStyle="1" w:styleId="a8">
    <w:name w:val="ДинТекстТабл"/>
    <w:basedOn w:val="a"/>
    <w:rsid w:val="001D5BD7"/>
    <w:pPr>
      <w:widowControl w:val="0"/>
    </w:pPr>
  </w:style>
  <w:style w:type="paragraph" w:customStyle="1" w:styleId="a9">
    <w:name w:val="ДинЦентрТабл"/>
    <w:basedOn w:val="a8"/>
    <w:rsid w:val="001D5BD7"/>
    <w:pPr>
      <w:jc w:val="center"/>
    </w:pPr>
  </w:style>
  <w:style w:type="paragraph" w:customStyle="1" w:styleId="aa">
    <w:name w:val="ДинШапкаНазв"/>
    <w:basedOn w:val="a5"/>
    <w:rsid w:val="001D5BD7"/>
  </w:style>
  <w:style w:type="paragraph" w:customStyle="1" w:styleId="ab">
    <w:name w:val="ДинайПодписьФИО"/>
    <w:basedOn w:val="a"/>
    <w:autoRedefine/>
    <w:rsid w:val="001D5BD7"/>
    <w:pPr>
      <w:suppressAutoHyphens w:val="0"/>
      <w:jc w:val="center"/>
    </w:pPr>
    <w:rPr>
      <w:sz w:val="18"/>
      <w:szCs w:val="24"/>
      <w:lang w:val="ru-RU" w:eastAsia="ru-RU"/>
    </w:rPr>
  </w:style>
  <w:style w:type="paragraph" w:customStyle="1" w:styleId="ac">
    <w:name w:val="ДинТекстТабЖ"/>
    <w:basedOn w:val="a8"/>
    <w:autoRedefine/>
    <w:rsid w:val="001D5BD7"/>
    <w:pPr>
      <w:suppressAutoHyphens w:val="0"/>
      <w:outlineLvl w:val="0"/>
    </w:pPr>
    <w:rPr>
      <w:b/>
      <w:noProof/>
      <w:lang w:val="uk-UA" w:eastAsia="ru-RU"/>
    </w:rPr>
  </w:style>
  <w:style w:type="paragraph" w:customStyle="1" w:styleId="ad">
    <w:name w:val="ДинТекстТаблМелЖ_ц"/>
    <w:basedOn w:val="a"/>
    <w:rsid w:val="001D5BD7"/>
    <w:pPr>
      <w:widowControl w:val="0"/>
      <w:suppressAutoHyphens w:val="0"/>
      <w:jc w:val="center"/>
    </w:pPr>
    <w:rPr>
      <w:b/>
      <w:sz w:val="18"/>
      <w:szCs w:val="18"/>
      <w:lang w:val="ru-RU" w:eastAsia="ru-RU"/>
    </w:rPr>
  </w:style>
  <w:style w:type="character" w:customStyle="1" w:styleId="1">
    <w:name w:val="Основной текст Знак1"/>
    <w:link w:val="a3"/>
    <w:rsid w:val="001D5BD7"/>
    <w:rPr>
      <w:rFonts w:ascii="NTTimes/Cyrillic" w:eastAsia="Times New Roman" w:hAnsi="NTTimes/Cyrillic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npustonen</dc:creator>
  <cp:lastModifiedBy>npustonen</cp:lastModifiedBy>
  <cp:revision>1</cp:revision>
  <dcterms:created xsi:type="dcterms:W3CDTF">2015-04-06T11:56:00Z</dcterms:created>
  <dcterms:modified xsi:type="dcterms:W3CDTF">2015-04-06T11:58:00Z</dcterms:modified>
</cp:coreProperties>
</file>